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824E6" w14:textId="14A32AEC" w:rsidR="003856D3" w:rsidRDefault="00EC3CA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AnEXO</w:t>
      </w:r>
      <w:r w:rsidR="00E54D91">
        <w:rPr>
          <w:rFonts w:ascii="Times New Roman" w:hAnsi="Times New Roman" w:cs="Times New Roman"/>
          <w:b/>
          <w:caps/>
          <w:sz w:val="24"/>
          <w:szCs w:val="24"/>
        </w:rPr>
        <w:t xml:space="preserve"> – INSTRUMENTO DE MEDIÇÃO DE RESULTADO (IMR)</w:t>
      </w:r>
    </w:p>
    <w:p w14:paraId="20CC3A9D" w14:textId="518441FA" w:rsidR="003856D3" w:rsidRDefault="000160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Vigilância </w:t>
      </w:r>
      <w:r w:rsidR="00EC3CAA">
        <w:rPr>
          <w:rFonts w:ascii="Times New Roman" w:hAnsi="Times New Roman" w:cs="Times New Roman"/>
          <w:sz w:val="24"/>
          <w:szCs w:val="24"/>
        </w:rPr>
        <w:t>AP-RR</w:t>
      </w:r>
    </w:p>
    <w:p w14:paraId="55F14F35" w14:textId="77777777" w:rsidR="003856D3" w:rsidRDefault="003856D3" w:rsidP="00187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788A9C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6A3ACC" w14:textId="42A5E258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Processo: </w:t>
      </w:r>
      <w:r w:rsidR="00EC3CAA" w:rsidRPr="00EC3CAA">
        <w:rPr>
          <w:rFonts w:ascii="Times New Roman" w:hAnsi="Times New Roman" w:cs="Times New Roman"/>
          <w:bCs/>
          <w:sz w:val="24"/>
          <w:szCs w:val="24"/>
        </w:rPr>
        <w:t>10280-720704/2025-13</w:t>
      </w:r>
      <w:bookmarkStart w:id="0" w:name="_GoBack"/>
      <w:bookmarkEnd w:id="0"/>
    </w:p>
    <w:p w14:paraId="325E5976" w14:textId="77777777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14:paraId="689AC3EE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7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51"/>
        <w:gridCol w:w="11123"/>
      </w:tblGrid>
      <w:tr w:rsidR="003856D3" w14:paraId="280C3263" w14:textId="77777777" w:rsidTr="000235B1">
        <w:trPr>
          <w:trHeight w:val="315"/>
        </w:trPr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45B66EB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Nome do indicador</w:t>
            </w:r>
          </w:p>
        </w:tc>
        <w:tc>
          <w:tcPr>
            <w:tcW w:w="111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87F69A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Cumprimento das obrigações previstas no Termo de Referência</w:t>
            </w:r>
          </w:p>
        </w:tc>
      </w:tr>
      <w:tr w:rsidR="003856D3" w14:paraId="3E3C89F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F5BB8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Finalidade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4C2839C1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Garantir o cumprimento das rotinas necessárias ao serviço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com foco nas obrigações trabalhistas</w:t>
            </w:r>
          </w:p>
        </w:tc>
      </w:tr>
      <w:tr w:rsidR="003856D3" w14:paraId="2824EAEC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3849A73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Meta a cumprir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0125F497" w14:textId="77777777" w:rsidR="003856D3" w:rsidRDefault="0020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Zero ocorrências negativas</w:t>
            </w:r>
          </w:p>
        </w:tc>
      </w:tr>
      <w:tr w:rsidR="003856D3" w14:paraId="5E54A51D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B551DB4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Instrumento de medição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6149AE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Questionário de Avaliação - QA em anexo</w:t>
            </w:r>
          </w:p>
        </w:tc>
      </w:tr>
      <w:tr w:rsidR="003856D3" w14:paraId="70B5BF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04F265E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Forma de acompanhamento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77FE660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Manual</w:t>
            </w:r>
          </w:p>
        </w:tc>
      </w:tr>
      <w:tr w:rsidR="003856D3" w14:paraId="36730949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076E345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Início de Vigência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9DA4AC4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Data definida no contrato</w:t>
            </w:r>
          </w:p>
        </w:tc>
      </w:tr>
      <w:tr w:rsidR="003856D3" w14:paraId="13F81AC3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380551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Periodicidade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5E30DF6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Mensal</w:t>
            </w:r>
          </w:p>
        </w:tc>
      </w:tr>
      <w:tr w:rsidR="003856D3" w14:paraId="618AB7B6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0276D3A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Mecanismo de Cálculo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96215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Cada QA será verificado e valorado individualmente</w:t>
            </w:r>
          </w:p>
        </w:tc>
      </w:tr>
      <w:tr w:rsidR="003856D3" w14:paraId="4E9DC46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1B6B389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Faixas de ajuste no pagamento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79125041" w14:textId="72C37142" w:rsidR="003856D3" w:rsidRDefault="00207ADF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Até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 negativa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- 100% do valor 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líquido a receber pela empresa, após dedução dos impostos, na respectiva fatura</w:t>
            </w:r>
          </w:p>
        </w:tc>
      </w:tr>
      <w:tr w:rsidR="003856D3" w14:paraId="660779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5836CF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DF8349E" w14:textId="0BD924A7" w:rsidR="003856D3" w:rsidRDefault="009B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% do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valor líquido a receber pela empresa</w:t>
            </w:r>
          </w:p>
        </w:tc>
      </w:tr>
      <w:tr w:rsidR="000235B1" w14:paraId="2C810AFE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47BABD1C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1F5C485" w14:textId="58947686" w:rsidR="000235B1" w:rsidRDefault="009B39CB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0235B1" w14:paraId="3BAF709B" w14:textId="77777777" w:rsidTr="00FF7F18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6D8F8298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4" w:space="0" w:color="auto"/>
              <w:right w:val="single" w:sz="4" w:space="0" w:color="00000A"/>
            </w:tcBorders>
            <w:shd w:val="clear" w:color="000000" w:fill="FFFFFF"/>
            <w:vAlign w:val="center"/>
          </w:tcPr>
          <w:p w14:paraId="3591F6A2" w14:textId="0EABF2DE" w:rsidR="000235B1" w:rsidRDefault="000235B1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Mais do q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ue 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FF7F18" w:rsidRPr="00FF7F18" w14:paraId="676D16EF" w14:textId="77777777" w:rsidTr="00FF7F18">
        <w:trPr>
          <w:trHeight w:val="274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547FB649" w14:textId="37676F56" w:rsidR="003856D3" w:rsidRPr="009847E5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  <w:r w:rsidR="00432105" w:rsidRPr="009847E5">
              <w:rPr>
                <w:rFonts w:ascii="Times New Roman" w:eastAsia="Times New Roman" w:hAnsi="Times New Roman" w:cs="Times New Roman"/>
                <w:lang w:eastAsia="pt-BR"/>
              </w:rPr>
              <w:t>Observações</w:t>
            </w:r>
          </w:p>
        </w:tc>
        <w:tc>
          <w:tcPr>
            <w:tcW w:w="11123" w:type="dxa"/>
            <w:tcBorders>
              <w:top w:val="single" w:sz="4" w:space="0" w:color="auto"/>
              <w:bottom w:val="single" w:sz="8" w:space="0" w:color="E8E7E7"/>
              <w:right w:val="single" w:sz="4" w:space="0" w:color="auto"/>
            </w:tcBorders>
            <w:shd w:val="clear" w:color="000000" w:fill="FFFFFF"/>
            <w:vAlign w:val="center"/>
          </w:tcPr>
          <w:p w14:paraId="4280EF67" w14:textId="02217CAD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Style w:val="ui-provider"/>
                <w:rFonts w:ascii="Times New Roman" w:hAnsi="Times New Roman" w:cs="Times New Roman"/>
              </w:rPr>
              <w:t>Além do IMR, poderá haver também aplicação de penalidade, mediante procedimento próprio</w:t>
            </w: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</w:p>
        </w:tc>
      </w:tr>
      <w:tr w:rsidR="00FF7F18" w:rsidRPr="00FF7F18" w14:paraId="119E1A7F" w14:textId="77777777" w:rsidTr="00FF7F18">
        <w:trPr>
          <w:trHeight w:val="263"/>
        </w:trPr>
        <w:tc>
          <w:tcPr>
            <w:tcW w:w="2951" w:type="dxa"/>
            <w:tcBorders>
              <w:top w:val="single" w:sz="8" w:space="0" w:color="E8E7E7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bottom"/>
          </w:tcPr>
          <w:p w14:paraId="5F15CAD4" w14:textId="77777777" w:rsidR="003856D3" w:rsidRPr="009847E5" w:rsidRDefault="00385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1123" w:type="dxa"/>
            <w:tcBorders>
              <w:top w:val="single" w:sz="8" w:space="0" w:color="E8E7E7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1875" w14:textId="524E2D49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IMR é anexo do contrato e poderá ser alterado mediante acordo expresso entre as partes </w:t>
            </w:r>
          </w:p>
        </w:tc>
      </w:tr>
    </w:tbl>
    <w:p w14:paraId="796B3361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F07C0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91FCD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5C726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5E82E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8EB5A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9AFD6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69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10719"/>
        <w:gridCol w:w="2465"/>
      </w:tblGrid>
      <w:tr w:rsidR="003856D3" w14:paraId="2BC4645B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326BA44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lastRenderedPageBreak/>
              <w:t>Nº</w:t>
            </w:r>
          </w:p>
        </w:tc>
        <w:tc>
          <w:tcPr>
            <w:tcW w:w="10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689CAE6" w14:textId="77777777" w:rsidR="003856D3" w:rsidRPr="007903D7" w:rsidRDefault="00E54D91" w:rsidP="00790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  <w:t>Questionário de avaliação do serviço TERCEIRIZADO – QA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4F39BF9B" w14:textId="77777777" w:rsidR="003856D3" w:rsidRDefault="00E54D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Avaliação </w:t>
            </w:r>
          </w:p>
          <w:p w14:paraId="75788648" w14:textId="77777777" w:rsidR="003856D3" w:rsidRDefault="00E54D91" w:rsidP="007903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do </w:t>
            </w:r>
            <w:r w:rsidR="007903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Fiscal do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ontrato</w:t>
            </w:r>
          </w:p>
        </w:tc>
      </w:tr>
      <w:tr w:rsidR="003856D3" w14:paraId="57E6F649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84AB5A0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526884D" w14:textId="71CB651D" w:rsidR="003856D3" w:rsidRDefault="00FB5937" w:rsidP="00C407FE">
            <w:pPr>
              <w:tabs>
                <w:tab w:val="left" w:pos="8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executaram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os serviços 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 os quais foram contratados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47CF42" w14:textId="77777777" w:rsidR="003856D3" w:rsidRDefault="00E5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31AED50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2832A28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CF51FFE" w14:textId="15B9BF87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compareceram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uniformizado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F8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  <w:p w14:paraId="32D9167C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D406A43" w14:textId="162E498D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Ausência de algum dos itens d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uniforme (inclusive calçado)</w:t>
            </w:r>
          </w:p>
          <w:p w14:paraId="3B3976AA" w14:textId="20B33613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Substituição de algum item por outro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268A27EF" w14:textId="53B34D8E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Uniforme em condições ruins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(sujo, rasgado, manchado, </w:t>
            </w:r>
            <w:proofErr w:type="spellStart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etc</w:t>
            </w:r>
            <w:proofErr w:type="spellEnd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)</w:t>
            </w:r>
          </w:p>
          <w:p w14:paraId="1D2ABCF0" w14:textId="1A58975B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Utilização de vestuário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0B9F171C" w14:textId="4F95E626" w:rsidR="003856D3" w:rsidRDefault="00E54D91" w:rsidP="007903D7">
            <w:pPr>
              <w:spacing w:after="0" w:line="240" w:lineRule="auto"/>
              <w:jc w:val="both"/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Não utilização de crachá e EPIs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(quando houver)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146516E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856D3" w14:paraId="63E879E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2E84DF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2AC1C00" w14:textId="56C2318B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mantiveram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presente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nos horários predeterminados pela Administração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? </w:t>
            </w:r>
          </w:p>
          <w:p w14:paraId="7FBB26A7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9C6E222" w14:textId="4935A9AA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Atraso para início da pres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tação do serviço superior a 30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minutos</w:t>
            </w:r>
          </w:p>
          <w:p w14:paraId="6DDE09CA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Término da prestação do serviç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antes do horário estabelecido</w:t>
            </w:r>
          </w:p>
          <w:p w14:paraId="56DB9324" w14:textId="77777777" w:rsidR="00592768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Descumprimento do tempo regular de interv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alo</w:t>
            </w:r>
          </w:p>
          <w:p w14:paraId="7A2A899C" w14:textId="0BEBFB98" w:rsidR="003856D3" w:rsidRDefault="00592768" w:rsidP="005927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usência co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s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tumaz do posto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CEE0FFF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09E20C1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898C18B" w14:textId="40A8B61A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745E7A8" w14:textId="32EFB746" w:rsidR="007903D7" w:rsidRPr="007903D7" w:rsidRDefault="00FB5937" w:rsidP="0091723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ventuais ausências de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profissional foram substituídas no </w:t>
            </w:r>
            <w:r w:rsidR="007903D7" w:rsidRPr="00790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prazo </w:t>
            </w:r>
            <w:r w:rsidR="00BE26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contratual</w:t>
            </w:r>
            <w:r w:rsidR="008B22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, 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salvo justificativa aceita pela Administração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FD50307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3F2B7E07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FF5D0ED" w14:textId="77777777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45CEB63" w14:textId="362A5778" w:rsidR="007903D7" w:rsidRDefault="00FB5937" w:rsidP="0024028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evitaram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24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distrações e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uso 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injustificado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 telefone durante o horário de expediente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BBF2643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6F27D66F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28EBA66" w14:textId="77777777" w:rsidR="007903D7" w:rsidRDefault="007903D7" w:rsidP="0091723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8918517" w14:textId="617A7C77" w:rsidR="007903D7" w:rsidRDefault="007903D7" w:rsidP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servidores e o público em geral demonstra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m satisfação com 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profissionais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1AB9960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2F72903D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65A4301" w14:textId="77777777" w:rsidR="003856D3" w:rsidRDefault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FC95FBF" w14:textId="71C3091C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portaram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forma adequada, sem cometer falta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desrespeito ao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sigilo das informações obtidas na execução dos serviços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B6AE8D1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160B31" w14:paraId="7A985DEE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591446BB" w14:textId="7A44F2A9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0719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79EA5437" w14:textId="50E8710D" w:rsidR="00160B31" w:rsidRDefault="00160B31" w:rsidP="00160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 empresa forneceu o material mensal exigido na planilha vencedora da licitação (se for o caso)?</w:t>
            </w:r>
          </w:p>
        </w:tc>
        <w:tc>
          <w:tcPr>
            <w:tcW w:w="2465" w:type="dxa"/>
            <w:tcBorders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DADAB7B" w14:textId="77777777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A4F58" w14:paraId="341F8C86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B1A52F8" w14:textId="71CC3E89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BEDCF5A" w14:textId="77AAB335" w:rsidR="00BA4F58" w:rsidRDefault="00BA4F58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A empresa </w:t>
            </w:r>
            <w:r w:rsidR="00307CEF"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>cumpriu as notificações da administração, sem necessidade de segunda notificação?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D38B909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567B647C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00BF18" w14:textId="54144C12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6AFC2D4" w14:textId="010AF483" w:rsidR="00BA4F58" w:rsidRDefault="00F02256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Inexiste resposta negativa para um mesmo item do IMR em dois meses consecutivos ou intercalados no período de seis meses? 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FD200F4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78FFAE1A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BC1F7FE" w14:textId="77777777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71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3F74236D" w14:textId="6AA47B91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TOTAL DE OCORRÊNCIAS NEGATIVAS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57FF5A5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03C7229F" w14:textId="77777777" w:rsidR="003856D3" w:rsidRPr="0076128A" w:rsidRDefault="003856D3" w:rsidP="0076128A">
      <w:pPr>
        <w:spacing w:after="0" w:line="240" w:lineRule="auto"/>
        <w:rPr>
          <w:sz w:val="2"/>
          <w:szCs w:val="2"/>
        </w:rPr>
      </w:pPr>
    </w:p>
    <w:sectPr w:rsidR="003856D3" w:rsidRPr="0076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8878D" w14:textId="77777777" w:rsidR="003147E5" w:rsidRDefault="003147E5" w:rsidP="006075D0">
      <w:pPr>
        <w:spacing w:after="0" w:line="240" w:lineRule="auto"/>
      </w:pPr>
      <w:r>
        <w:separator/>
      </w:r>
    </w:p>
  </w:endnote>
  <w:endnote w:type="continuationSeparator" w:id="0">
    <w:p w14:paraId="7EC14960" w14:textId="77777777" w:rsidR="003147E5" w:rsidRDefault="003147E5" w:rsidP="0060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A51FC" w14:textId="77777777" w:rsidR="006075D0" w:rsidRDefault="006075D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4C4ED" w14:textId="77777777" w:rsidR="006075D0" w:rsidRDefault="006075D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4860C" w14:textId="77777777" w:rsidR="006075D0" w:rsidRDefault="006075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DA7CF" w14:textId="77777777" w:rsidR="003147E5" w:rsidRDefault="003147E5" w:rsidP="006075D0">
      <w:pPr>
        <w:spacing w:after="0" w:line="240" w:lineRule="auto"/>
      </w:pPr>
      <w:r>
        <w:separator/>
      </w:r>
    </w:p>
  </w:footnote>
  <w:footnote w:type="continuationSeparator" w:id="0">
    <w:p w14:paraId="13F882E2" w14:textId="77777777" w:rsidR="003147E5" w:rsidRDefault="003147E5" w:rsidP="0060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CACF2" w14:textId="77777777" w:rsidR="006075D0" w:rsidRDefault="006075D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E8ED8" w14:textId="77777777" w:rsidR="006075D0" w:rsidRDefault="006075D0">
    <w:pPr>
      <w:pStyle w:val="Cabealho"/>
    </w:pPr>
  </w:p>
  <w:p w14:paraId="643B0022" w14:textId="77777777" w:rsidR="006075D0" w:rsidRDefault="006075D0">
    <w:pPr>
      <w:pStyle w:val="Cabealho"/>
    </w:pPr>
  </w:p>
  <w:p w14:paraId="4681085F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7A3706E" wp14:editId="441CF2FE">
          <wp:extent cx="5397500" cy="5715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5ACC1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28E11BAA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5EEF2166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DB9B" wp14:editId="73CFA146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D3"/>
    <w:rsid w:val="000147EA"/>
    <w:rsid w:val="0001609D"/>
    <w:rsid w:val="000235B1"/>
    <w:rsid w:val="00050879"/>
    <w:rsid w:val="00123865"/>
    <w:rsid w:val="00160B31"/>
    <w:rsid w:val="0018770D"/>
    <w:rsid w:val="001B1D0C"/>
    <w:rsid w:val="001D152F"/>
    <w:rsid w:val="001E6BB7"/>
    <w:rsid w:val="00207ADF"/>
    <w:rsid w:val="0024028E"/>
    <w:rsid w:val="002833CC"/>
    <w:rsid w:val="002A5C8C"/>
    <w:rsid w:val="002F3B38"/>
    <w:rsid w:val="00306E99"/>
    <w:rsid w:val="00307CEF"/>
    <w:rsid w:val="003147E5"/>
    <w:rsid w:val="003856D3"/>
    <w:rsid w:val="003B03DF"/>
    <w:rsid w:val="003D4E95"/>
    <w:rsid w:val="003E1F79"/>
    <w:rsid w:val="00432105"/>
    <w:rsid w:val="004343B1"/>
    <w:rsid w:val="0056031B"/>
    <w:rsid w:val="00592768"/>
    <w:rsid w:val="006075D0"/>
    <w:rsid w:val="0066343C"/>
    <w:rsid w:val="006E3E98"/>
    <w:rsid w:val="0076128A"/>
    <w:rsid w:val="007647AF"/>
    <w:rsid w:val="007903D7"/>
    <w:rsid w:val="00821869"/>
    <w:rsid w:val="008B22B9"/>
    <w:rsid w:val="008F431E"/>
    <w:rsid w:val="00900E92"/>
    <w:rsid w:val="009570A1"/>
    <w:rsid w:val="009847E5"/>
    <w:rsid w:val="009963B5"/>
    <w:rsid w:val="009B39CB"/>
    <w:rsid w:val="009D4763"/>
    <w:rsid w:val="009D6113"/>
    <w:rsid w:val="009F69D5"/>
    <w:rsid w:val="00A07351"/>
    <w:rsid w:val="00A35E72"/>
    <w:rsid w:val="00AD688D"/>
    <w:rsid w:val="00BA4F58"/>
    <w:rsid w:val="00BA6C89"/>
    <w:rsid w:val="00BE262D"/>
    <w:rsid w:val="00C407FE"/>
    <w:rsid w:val="00C4647D"/>
    <w:rsid w:val="00C6310A"/>
    <w:rsid w:val="00C90AF6"/>
    <w:rsid w:val="00C97AA6"/>
    <w:rsid w:val="00D02158"/>
    <w:rsid w:val="00D31923"/>
    <w:rsid w:val="00DF20A4"/>
    <w:rsid w:val="00E341DA"/>
    <w:rsid w:val="00E54D91"/>
    <w:rsid w:val="00EA615A"/>
    <w:rsid w:val="00EB053B"/>
    <w:rsid w:val="00EB7F8D"/>
    <w:rsid w:val="00EC3CAA"/>
    <w:rsid w:val="00ED6145"/>
    <w:rsid w:val="00EE72ED"/>
    <w:rsid w:val="00EF293D"/>
    <w:rsid w:val="00F02256"/>
    <w:rsid w:val="00F24F60"/>
    <w:rsid w:val="00F8383C"/>
    <w:rsid w:val="00FA654D"/>
    <w:rsid w:val="00FB5937"/>
    <w:rsid w:val="00FF0AA7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5C85"/>
  <w15:docId w15:val="{105F7900-175D-42AE-8ABC-AD8B9991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qFormat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character" w:customStyle="1" w:styleId="ui-provider">
    <w:name w:val="ui-provider"/>
    <w:basedOn w:val="Fontepargpadro"/>
    <w:rsid w:val="00432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8</cp:revision>
  <cp:lastPrinted>2024-01-22T18:16:00Z</cp:lastPrinted>
  <dcterms:created xsi:type="dcterms:W3CDTF">2024-05-28T20:24:00Z</dcterms:created>
  <dcterms:modified xsi:type="dcterms:W3CDTF">2025-02-12T19:23:00Z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Receita Federal do Brasil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